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D0E9" w14:textId="5106E62E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3B2CC9">
        <w:rPr>
          <w:rFonts w:cs="Arial"/>
          <w:b/>
          <w:sz w:val="28"/>
          <w:szCs w:val="28"/>
        </w:rPr>
        <w:t xml:space="preserve">Daikin </w:t>
      </w:r>
      <w:r w:rsidR="00500EC5">
        <w:rPr>
          <w:rFonts w:cs="Arial"/>
          <w:b/>
          <w:sz w:val="28"/>
          <w:szCs w:val="28"/>
        </w:rPr>
        <w:t>Compact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1610E1DA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</w:t>
      </w:r>
      <w:r w:rsidR="00B87A3F">
        <w:rPr>
          <w:rFonts w:cs="Arial"/>
          <w:b/>
          <w:sz w:val="28"/>
          <w:szCs w:val="28"/>
        </w:rPr>
        <w:t>PRA01</w:t>
      </w:r>
      <w:r w:rsidR="00FF4C2E">
        <w:rPr>
          <w:rFonts w:cs="Arial"/>
          <w:b/>
          <w:sz w:val="28"/>
          <w:szCs w:val="28"/>
        </w:rPr>
        <w:t>8</w:t>
      </w:r>
      <w:r w:rsidR="002A277C">
        <w:rPr>
          <w:rFonts w:cs="Arial"/>
          <w:b/>
          <w:sz w:val="28"/>
          <w:szCs w:val="28"/>
        </w:rPr>
        <w:t>DV3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 xml:space="preserve">interna </w:t>
      </w:r>
      <w:bookmarkStart w:id="0" w:name="_Hlk31795639"/>
      <w:r w:rsidR="00B87A3F">
        <w:rPr>
          <w:rFonts w:cs="Arial"/>
          <w:b/>
          <w:sz w:val="28"/>
          <w:szCs w:val="28"/>
        </w:rPr>
        <w:t>ETSX</w:t>
      </w:r>
      <w:r w:rsidR="00490C4D">
        <w:rPr>
          <w:rFonts w:cs="Arial"/>
          <w:b/>
          <w:sz w:val="28"/>
          <w:szCs w:val="28"/>
        </w:rPr>
        <w:t>B</w:t>
      </w:r>
      <w:r w:rsidR="00B87A3F">
        <w:rPr>
          <w:rFonts w:cs="Arial"/>
          <w:b/>
          <w:sz w:val="28"/>
          <w:szCs w:val="28"/>
        </w:rPr>
        <w:t>16P50D</w:t>
      </w:r>
      <w:bookmarkEnd w:id="0"/>
      <w:r w:rsidR="00B87A3F">
        <w:rPr>
          <w:rFonts w:cs="Arial"/>
          <w:b/>
          <w:sz w:val="28"/>
          <w:szCs w:val="28"/>
        </w:rPr>
        <w:t xml:space="preserve"> 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232D317C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B87A3F" w:rsidRPr="00B87A3F">
        <w:rPr>
          <w:rFonts w:cs="Arial"/>
        </w:rPr>
        <w:t>EPRA01</w:t>
      </w:r>
      <w:r w:rsidR="00FF4C2E">
        <w:rPr>
          <w:rFonts w:cs="Arial"/>
        </w:rPr>
        <w:t>8</w:t>
      </w:r>
      <w:r w:rsidR="00B87A3F" w:rsidRPr="00B87A3F">
        <w:rPr>
          <w:rFonts w:cs="Arial"/>
        </w:rPr>
        <w:t>DV3</w:t>
      </w:r>
    </w:p>
    <w:p w14:paraId="0CFF8450" w14:textId="20B53081" w:rsidR="00FA0CC0" w:rsidRDefault="002A277C" w:rsidP="00B55AB2">
      <w:pPr>
        <w:pStyle w:val="NoSpacing"/>
        <w:jc w:val="both"/>
        <w:rPr>
          <w:rFonts w:cs="Arial"/>
          <w:color w:val="FF0000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B87A3F" w:rsidRPr="00B87A3F">
        <w:rPr>
          <w:rFonts w:cs="Arial"/>
        </w:rPr>
        <w:t>ETSX</w:t>
      </w:r>
      <w:r w:rsidR="00490C4D">
        <w:rPr>
          <w:rFonts w:cs="Arial"/>
        </w:rPr>
        <w:t>B</w:t>
      </w:r>
      <w:r w:rsidR="00B87A3F" w:rsidRPr="00B87A3F">
        <w:rPr>
          <w:rFonts w:cs="Arial"/>
        </w:rPr>
        <w:t>16P50D</w:t>
      </w:r>
      <w:r w:rsidR="00B87A3F">
        <w:rPr>
          <w:rFonts w:cs="Arial"/>
        </w:rPr>
        <w:t xml:space="preserve"> </w:t>
      </w:r>
    </w:p>
    <w:p w14:paraId="66A38016" w14:textId="77777777" w:rsidR="00A54292" w:rsidRDefault="00A54292" w:rsidP="00B55AB2">
      <w:pPr>
        <w:pStyle w:val="NoSpacing"/>
        <w:jc w:val="both"/>
        <w:rPr>
          <w:rFonts w:cs="Arial"/>
        </w:rPr>
      </w:pPr>
    </w:p>
    <w:p w14:paraId="4183A73C" w14:textId="37BCF22D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1200F3C8" w:rsidR="00735A8B" w:rsidRPr="00735A8B" w:rsidRDefault="00EA1FA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Forni</w:t>
      </w:r>
      <w:r w:rsidR="00735A8B" w:rsidRPr="00735A8B">
        <w:rPr>
          <w:rFonts w:cs="Arial"/>
          <w:szCs w:val="20"/>
        </w:rPr>
        <w:t>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6FFD84F9" w:rsidR="00735A8B" w:rsidRPr="00DC641D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DC641D">
        <w:rPr>
          <w:rFonts w:cs="Arial"/>
          <w:b/>
          <w:color w:val="FF0000"/>
        </w:rPr>
        <w:t>Descrizione</w:t>
      </w:r>
      <w:r w:rsidR="00AA4848" w:rsidRPr="00DC641D">
        <w:rPr>
          <w:rFonts w:cs="Arial"/>
          <w:b/>
          <w:color w:val="FF0000"/>
        </w:rPr>
        <w:t xml:space="preserve"> del sistema</w:t>
      </w:r>
    </w:p>
    <w:p w14:paraId="4564D60B" w14:textId="77777777" w:rsidR="00D30B09" w:rsidRDefault="00735A8B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Altherma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D30B09">
        <w:rPr>
          <w:rFonts w:cs="Arial"/>
          <w:b/>
          <w:szCs w:val="20"/>
        </w:rPr>
        <w:t xml:space="preserve"> con connessione tra unità esterna ed unità interna di tipo idrosplit.</w:t>
      </w:r>
    </w:p>
    <w:p w14:paraId="3BBA78B5" w14:textId="37AFA891" w:rsidR="00AA4848" w:rsidRDefault="00D60F30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Compressore ermetico di tipo S</w:t>
      </w:r>
      <w:r w:rsidR="00B87A3F">
        <w:rPr>
          <w:rFonts w:cs="Arial"/>
          <w:b/>
          <w:szCs w:val="20"/>
        </w:rPr>
        <w:t>croll</w:t>
      </w:r>
      <w:r w:rsidR="00AE149D">
        <w:rPr>
          <w:rFonts w:cs="Arial"/>
          <w:b/>
          <w:szCs w:val="20"/>
        </w:rPr>
        <w:t xml:space="preserve"> con tecnologia gas injection.</w:t>
      </w:r>
    </w:p>
    <w:p w14:paraId="0E3BDD90" w14:textId="0AA329D5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29AFA000" w14:textId="0F4F49C7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Grazie alla </w:t>
      </w:r>
      <w:r w:rsidR="00D30B09">
        <w:rPr>
          <w:rFonts w:cs="Arial"/>
          <w:b/>
          <w:szCs w:val="20"/>
        </w:rPr>
        <w:t>connessione idronica tra esterna ed interna non ci sono vincoli sui requisiti del locale di installazione dell’unità interna.</w:t>
      </w:r>
    </w:p>
    <w:p w14:paraId="48E25297" w14:textId="6220280B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</w:p>
    <w:p w14:paraId="26D78870" w14:textId="77777777" w:rsidR="00897C68" w:rsidRPr="0023674C" w:rsidRDefault="00897C68" w:rsidP="00897C6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Compact è progettata per il riscaldamento nel settore residenziale, può produrre acqua calda con temperatura di mandata fino ai 70°c in riscaldamento, possibilità di accumulare ACS fino a 63°C in pompa di calore </w:t>
      </w:r>
      <w:r w:rsidRPr="0023674C">
        <w:rPr>
          <w:rFonts w:cs="Arial"/>
          <w:b/>
          <w:szCs w:val="20"/>
        </w:rPr>
        <w:t>e acqua refrigerata per il raffrescamento.</w:t>
      </w:r>
    </w:p>
    <w:p w14:paraId="3B8E1061" w14:textId="4B0B3A66" w:rsidR="00601E1C" w:rsidRDefault="008B39A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La produzione di acqua calda </w:t>
      </w:r>
      <w:r w:rsidR="005A445B">
        <w:rPr>
          <w:rFonts w:cs="Arial"/>
          <w:b/>
          <w:szCs w:val="20"/>
        </w:rPr>
        <w:t>sanitari</w:t>
      </w:r>
      <w:r w:rsidR="00006F2F">
        <w:rPr>
          <w:rFonts w:cs="Arial"/>
          <w:b/>
          <w:szCs w:val="20"/>
        </w:rPr>
        <w:t xml:space="preserve">a avviene </w:t>
      </w:r>
      <w:r w:rsidR="0002421B">
        <w:rPr>
          <w:rFonts w:cs="Arial"/>
          <w:b/>
          <w:szCs w:val="20"/>
        </w:rPr>
        <w:t>in modo istantaneo: l’acqua di rete scorre nello scambiatore in acciaio INOX immerso nell’accumulo. L</w:t>
      </w:r>
      <w:r w:rsidR="00006F2F">
        <w:rPr>
          <w:rFonts w:cs="Arial"/>
          <w:b/>
          <w:szCs w:val="20"/>
        </w:rPr>
        <w:t>’acqua tecnica contenuta nell’accumulo in polipropilene</w:t>
      </w:r>
      <w:r w:rsidR="0002421B">
        <w:rPr>
          <w:rFonts w:cs="Arial"/>
          <w:b/>
          <w:szCs w:val="20"/>
        </w:rPr>
        <w:t xml:space="preserve"> viene riscaldata dalla pompa di calore.</w:t>
      </w:r>
      <w:r w:rsidR="00240459">
        <w:rPr>
          <w:rFonts w:cs="Arial"/>
          <w:b/>
          <w:szCs w:val="20"/>
        </w:rPr>
        <w:t xml:space="preserve"> </w:t>
      </w:r>
      <w:r w:rsidR="003B2CC9">
        <w:rPr>
          <w:rFonts w:cs="Arial"/>
          <w:b/>
          <w:szCs w:val="20"/>
        </w:rPr>
        <w:t>Questa config</w:t>
      </w:r>
      <w:r w:rsidR="00E01046">
        <w:rPr>
          <w:rFonts w:cs="Arial"/>
          <w:b/>
          <w:szCs w:val="20"/>
        </w:rPr>
        <w:t>u</w:t>
      </w:r>
      <w:r w:rsidR="003B2CC9">
        <w:rPr>
          <w:rFonts w:cs="Arial"/>
          <w:b/>
          <w:szCs w:val="20"/>
        </w:rPr>
        <w:t>razione per la produzione di acqua calda sanitaria per mette di evitare depositi di calcare, anodo sacrificale e disinfezione termica.</w:t>
      </w:r>
    </w:p>
    <w:p w14:paraId="02EF7EAA" w14:textId="709848FD" w:rsidR="0002421B" w:rsidRDefault="0002421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È possibile collegare un</w:t>
      </w:r>
      <w:r w:rsidR="003B2CC9">
        <w:rPr>
          <w:rFonts w:cs="Arial"/>
          <w:b/>
          <w:szCs w:val="20"/>
        </w:rPr>
        <w:t xml:space="preserve"> impianto </w:t>
      </w:r>
      <w:r>
        <w:rPr>
          <w:rFonts w:cs="Arial"/>
          <w:b/>
          <w:szCs w:val="20"/>
        </w:rPr>
        <w:t xml:space="preserve">solare termico </w:t>
      </w:r>
      <w:r w:rsidR="003B2CC9">
        <w:rPr>
          <w:rFonts w:cs="Arial"/>
          <w:b/>
          <w:szCs w:val="20"/>
        </w:rPr>
        <w:t xml:space="preserve">Daikin Solaris Drain Back a svuotamento </w:t>
      </w:r>
      <w:r>
        <w:rPr>
          <w:rFonts w:cs="Arial"/>
          <w:b/>
          <w:szCs w:val="20"/>
        </w:rPr>
        <w:t>o altre fonti di calore all’accumulo per poterne sfruttare il contributo in integrazione sia alla produzione di acqua calda sanitaria che al riscaldamento.</w:t>
      </w:r>
    </w:p>
    <w:p w14:paraId="21E160B2" w14:textId="0E4486C5" w:rsidR="0002421B" w:rsidRDefault="0002421B" w:rsidP="00B55AB2">
      <w:pPr>
        <w:pStyle w:val="NoSpacing"/>
        <w:jc w:val="both"/>
        <w:rPr>
          <w:rFonts w:cs="Arial"/>
          <w:b/>
          <w:szCs w:val="20"/>
        </w:rPr>
      </w:pPr>
    </w:p>
    <w:p w14:paraId="44FFFD05" w14:textId="17C70CF5" w:rsidR="00601E1C" w:rsidRPr="00DC641D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DC641D">
        <w:rPr>
          <w:rFonts w:cs="Arial"/>
          <w:b/>
          <w:color w:val="FF0000"/>
        </w:rPr>
        <w:t>Da</w:t>
      </w:r>
      <w:r w:rsidR="00601E1C" w:rsidRPr="00DC641D">
        <w:rPr>
          <w:rFonts w:cs="Arial"/>
          <w:b/>
          <w:color w:val="FF0000"/>
        </w:rPr>
        <w:t>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7835B286" w:rsidR="004E4942" w:rsidRPr="00F42FD0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F42FD0">
        <w:rPr>
          <w:rFonts w:cs="Arial"/>
          <w:szCs w:val="20"/>
          <w:lang w:val="pt-PT"/>
        </w:rPr>
        <w:t xml:space="preserve">Carica: </w:t>
      </w:r>
      <w:r w:rsidR="004053D8" w:rsidRPr="00F42FD0">
        <w:rPr>
          <w:rFonts w:cs="Arial"/>
          <w:szCs w:val="20"/>
          <w:lang w:val="pt-PT"/>
        </w:rPr>
        <w:t>4,20</w:t>
      </w:r>
      <w:r w:rsidRPr="00F42FD0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F42FD0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54FBDFC" w14:textId="6BBC91BC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9536E0">
        <w:rPr>
          <w:rFonts w:cs="Arial"/>
          <w:szCs w:val="20"/>
        </w:rPr>
        <w:t>1003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1270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533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3465FF3E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230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2FC4AA2F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F46516">
        <w:rPr>
          <w:rFonts w:cs="Arial"/>
          <w:szCs w:val="20"/>
        </w:rPr>
        <w:t>ai valori integrati</w:t>
      </w:r>
      <w:r w:rsidRPr="00B65AE3">
        <w:rPr>
          <w:rFonts w:cs="Arial"/>
          <w:szCs w:val="20"/>
        </w:rPr>
        <w:t xml:space="preserve"> in riscaldamento:</w:t>
      </w:r>
    </w:p>
    <w:p w14:paraId="17E1A19A" w14:textId="64C0285D" w:rsidR="00711980" w:rsidRPr="00DC641D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C641D">
        <w:rPr>
          <w:rFonts w:cs="Arial"/>
          <w:szCs w:val="20"/>
        </w:rPr>
        <w:t xml:space="preserve">Potenza resa: </w:t>
      </w:r>
      <w:r w:rsidR="00FF4C2E" w:rsidRPr="00DC641D">
        <w:rPr>
          <w:rFonts w:cs="Arial"/>
          <w:szCs w:val="20"/>
        </w:rPr>
        <w:t>12,12</w:t>
      </w:r>
      <w:r w:rsidRPr="00DC641D">
        <w:rPr>
          <w:rFonts w:cs="Arial"/>
          <w:szCs w:val="20"/>
        </w:rPr>
        <w:t xml:space="preserve"> kW </w:t>
      </w:r>
    </w:p>
    <w:p w14:paraId="4601434C" w14:textId="43C25F15" w:rsidR="00711980" w:rsidRPr="00DC641D" w:rsidRDefault="00436FAD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C641D">
        <w:rPr>
          <w:rFonts w:cs="Arial"/>
          <w:szCs w:val="20"/>
        </w:rPr>
        <w:t xml:space="preserve">Assorbimento elettrico: </w:t>
      </w:r>
      <w:r w:rsidR="00D16D2E" w:rsidRPr="00DC641D">
        <w:rPr>
          <w:rFonts w:cs="Arial"/>
          <w:szCs w:val="20"/>
        </w:rPr>
        <w:t>2,</w:t>
      </w:r>
      <w:r w:rsidR="00FF4C2E" w:rsidRPr="00DC641D">
        <w:rPr>
          <w:rFonts w:cs="Arial"/>
          <w:szCs w:val="20"/>
        </w:rPr>
        <w:t>49</w:t>
      </w:r>
      <w:r w:rsidR="00711980" w:rsidRPr="00DC641D">
        <w:rPr>
          <w:rFonts w:cs="Arial"/>
          <w:szCs w:val="20"/>
        </w:rPr>
        <w:t xml:space="preserve"> kW </w:t>
      </w:r>
    </w:p>
    <w:p w14:paraId="397F96D9" w14:textId="619CA8E3" w:rsidR="00711980" w:rsidRPr="00DC641D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C641D">
        <w:rPr>
          <w:rFonts w:cs="Arial"/>
          <w:szCs w:val="20"/>
        </w:rPr>
        <w:t xml:space="preserve">COP: </w:t>
      </w:r>
      <w:r w:rsidR="00F46516" w:rsidRPr="00DC641D">
        <w:rPr>
          <w:rFonts w:cs="Arial"/>
          <w:szCs w:val="20"/>
        </w:rPr>
        <w:t>4,8</w:t>
      </w:r>
      <w:r w:rsidR="00FF4C2E" w:rsidRPr="00DC641D">
        <w:rPr>
          <w:rFonts w:cs="Arial"/>
          <w:szCs w:val="20"/>
        </w:rPr>
        <w:t>6</w:t>
      </w:r>
    </w:p>
    <w:p w14:paraId="6ECACD4F" w14:textId="77777777" w:rsidR="00735A8B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70251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1D59BEB3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6055E5">
        <w:rPr>
          <w:rFonts w:cs="Arial"/>
          <w:szCs w:val="20"/>
        </w:rPr>
        <w:t>massime</w:t>
      </w:r>
      <w:bookmarkStart w:id="1" w:name="_GoBack"/>
      <w:bookmarkEnd w:id="1"/>
      <w:r w:rsidRPr="00F42FD0">
        <w:rPr>
          <w:rFonts w:cs="Arial"/>
          <w:szCs w:val="20"/>
        </w:rPr>
        <w:t xml:space="preserve"> in raffrescamento:</w:t>
      </w:r>
    </w:p>
    <w:p w14:paraId="4A349156" w14:textId="3B7873D4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Potenza resa: </w:t>
      </w:r>
      <w:r w:rsidR="00F42FD0" w:rsidRPr="00F42FD0">
        <w:rPr>
          <w:rFonts w:cs="Arial"/>
          <w:szCs w:val="20"/>
        </w:rPr>
        <w:t>1</w:t>
      </w:r>
      <w:r w:rsidR="00FF4C2E">
        <w:rPr>
          <w:rFonts w:cs="Arial"/>
          <w:szCs w:val="20"/>
        </w:rPr>
        <w:t>2,</w:t>
      </w:r>
      <w:r w:rsidR="00897C68">
        <w:rPr>
          <w:rFonts w:cs="Arial"/>
          <w:szCs w:val="20"/>
        </w:rPr>
        <w:t>70</w:t>
      </w:r>
      <w:r w:rsidRPr="00F42FD0">
        <w:rPr>
          <w:rFonts w:cs="Arial"/>
          <w:szCs w:val="20"/>
        </w:rPr>
        <w:t xml:space="preserve"> kW </w:t>
      </w:r>
    </w:p>
    <w:p w14:paraId="5DB87E3C" w14:textId="6D7D2375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Assorbimento elettrico:</w:t>
      </w:r>
      <w:r w:rsidR="00FF4C2E">
        <w:rPr>
          <w:rFonts w:cs="Arial"/>
          <w:szCs w:val="20"/>
        </w:rPr>
        <w:t xml:space="preserve"> 3,</w:t>
      </w:r>
      <w:r w:rsidR="00897C68">
        <w:rPr>
          <w:rFonts w:cs="Arial"/>
          <w:szCs w:val="20"/>
        </w:rPr>
        <w:t>11</w:t>
      </w:r>
      <w:r w:rsidRPr="00F42FD0">
        <w:rPr>
          <w:rFonts w:cs="Arial"/>
          <w:szCs w:val="20"/>
        </w:rPr>
        <w:t xml:space="preserve"> kW </w:t>
      </w:r>
    </w:p>
    <w:p w14:paraId="09CFB684" w14:textId="432E400E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EER: </w:t>
      </w:r>
      <w:r w:rsidR="00F42FD0" w:rsidRPr="00F42FD0">
        <w:rPr>
          <w:rFonts w:cs="Arial"/>
          <w:szCs w:val="20"/>
        </w:rPr>
        <w:t>4,</w:t>
      </w:r>
      <w:r w:rsidR="00FF4C2E">
        <w:rPr>
          <w:rFonts w:cs="Arial"/>
          <w:szCs w:val="20"/>
        </w:rPr>
        <w:t>0</w:t>
      </w:r>
      <w:r w:rsidR="00897C68">
        <w:rPr>
          <w:rFonts w:cs="Arial"/>
          <w:szCs w:val="20"/>
        </w:rPr>
        <w:t xml:space="preserve">8 </w:t>
      </w:r>
      <w:r w:rsidR="00F42FD0" w:rsidRPr="00F42FD0">
        <w:rPr>
          <w:rFonts w:cs="Arial"/>
          <w:szCs w:val="20"/>
        </w:rPr>
        <w:t>kW</w:t>
      </w:r>
    </w:p>
    <w:p w14:paraId="2026FC8F" w14:textId="4CC313FC" w:rsidR="0071198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</w:t>
      </w:r>
    </w:p>
    <w:p w14:paraId="12B3AB1B" w14:textId="77777777" w:rsidR="00206BB3" w:rsidRPr="00B65AE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Classe energetica A+++ [in conformità al regolam</w:t>
      </w:r>
      <w:r w:rsidR="004D2615">
        <w:rPr>
          <w:rFonts w:cs="Arial"/>
          <w:szCs w:val="20"/>
        </w:rPr>
        <w:t>ento UE n°811/2013, classe di eff</w:t>
      </w:r>
      <w:r>
        <w:rPr>
          <w:rFonts w:cs="Arial"/>
          <w:szCs w:val="20"/>
        </w:rPr>
        <w:t>icienza compresa tra G e A+++ dal 2019]</w:t>
      </w:r>
    </w:p>
    <w:p w14:paraId="587699FE" w14:textId="3AF46D2C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 w:rsidR="00F42FD0">
        <w:rPr>
          <w:rFonts w:cs="Arial"/>
          <w:szCs w:val="20"/>
        </w:rPr>
        <w:t>39</w:t>
      </w:r>
      <w:r w:rsidR="008D2C53">
        <w:rPr>
          <w:rFonts w:cs="Arial"/>
          <w:szCs w:val="20"/>
        </w:rPr>
        <w:t>60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5D8276C" w:rsidR="00D60F30" w:rsidRPr="00DC641D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C641D">
        <w:rPr>
          <w:rFonts w:cs="Arial"/>
          <w:szCs w:val="20"/>
        </w:rPr>
        <w:t>in riscaldamento: -2</w:t>
      </w:r>
      <w:r w:rsidR="00372A9D" w:rsidRPr="00DC641D">
        <w:rPr>
          <w:rFonts w:cs="Arial"/>
          <w:szCs w:val="20"/>
        </w:rPr>
        <w:t>8</w:t>
      </w:r>
      <w:r w:rsidRPr="00DC641D">
        <w:rPr>
          <w:rFonts w:cs="Arial"/>
          <w:szCs w:val="20"/>
        </w:rPr>
        <w:t xml:space="preserve"> ÷ </w:t>
      </w:r>
      <w:r w:rsidR="00372A9D" w:rsidRPr="00DC641D">
        <w:rPr>
          <w:rFonts w:cs="Arial"/>
          <w:szCs w:val="20"/>
        </w:rPr>
        <w:t>3</w:t>
      </w:r>
      <w:r w:rsidRPr="00DC641D">
        <w:rPr>
          <w:rFonts w:cs="Arial"/>
          <w:szCs w:val="20"/>
        </w:rPr>
        <w:t xml:space="preserve">5°C  </w:t>
      </w:r>
    </w:p>
    <w:p w14:paraId="2AD99630" w14:textId="77777777" w:rsidR="00D60F30" w:rsidRPr="00DC641D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C641D">
        <w:rPr>
          <w:rFonts w:cs="Arial"/>
          <w:szCs w:val="20"/>
        </w:rPr>
        <w:t>in raffrescamento: 10 ÷ 43°C</w:t>
      </w:r>
    </w:p>
    <w:p w14:paraId="7863798A" w14:textId="4718C899" w:rsidR="00D60F30" w:rsidRPr="00DC641D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C641D">
        <w:rPr>
          <w:rFonts w:cs="Arial"/>
          <w:szCs w:val="20"/>
        </w:rPr>
        <w:t>in produzione di acqua calda sanitaria: -2</w:t>
      </w:r>
      <w:r w:rsidR="00372A9D" w:rsidRPr="00DC641D">
        <w:rPr>
          <w:rFonts w:cs="Arial"/>
          <w:szCs w:val="20"/>
        </w:rPr>
        <w:t>8</w:t>
      </w:r>
      <w:r w:rsidRPr="00DC641D">
        <w:rPr>
          <w:rFonts w:cs="Arial"/>
          <w:szCs w:val="20"/>
        </w:rPr>
        <w:t xml:space="preserve"> ÷ 35°C  </w:t>
      </w:r>
    </w:p>
    <w:p w14:paraId="1B3A95A0" w14:textId="77777777" w:rsidR="00D60F30" w:rsidRPr="00DC641D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5E8C4050" w:rsidR="00D60F30" w:rsidRPr="000242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 w:rsidR="00372A9D">
        <w:rPr>
          <w:rFonts w:cs="Arial"/>
          <w:szCs w:val="20"/>
        </w:rPr>
        <w:t>5</w:t>
      </w:r>
      <w:r w:rsidR="009A2700">
        <w:rPr>
          <w:rFonts w:cs="Arial"/>
          <w:szCs w:val="20"/>
        </w:rPr>
        <w:t>9</w:t>
      </w:r>
      <w:r w:rsidRPr="00CB4F10">
        <w:rPr>
          <w:rFonts w:cs="Arial"/>
          <w:szCs w:val="20"/>
        </w:rPr>
        <w:t xml:space="preserve"> dBA</w:t>
      </w:r>
    </w:p>
    <w:p w14:paraId="7A42472C" w14:textId="7A6566F1" w:rsidR="00D60F30" w:rsidRPr="007E071B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9A2700">
        <w:rPr>
          <w:rFonts w:cs="Arial"/>
          <w:szCs w:val="20"/>
        </w:rPr>
        <w:t>-</w:t>
      </w:r>
      <w:r w:rsidR="00372A9D">
        <w:rPr>
          <w:rFonts w:cs="Arial"/>
          <w:szCs w:val="20"/>
        </w:rPr>
        <w:t xml:space="preserve"> </w:t>
      </w:r>
      <w:r w:rsidR="00B65AE3" w:rsidRPr="007E071B">
        <w:rPr>
          <w:rFonts w:cs="Arial"/>
          <w:szCs w:val="20"/>
        </w:rPr>
        <w:t>dBA</w:t>
      </w:r>
    </w:p>
    <w:p w14:paraId="5BB14D6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611B7F60" w14:textId="55E140CB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 w:rsidR="009A2700">
        <w:rPr>
          <w:rFonts w:cs="Arial"/>
          <w:szCs w:val="20"/>
        </w:rPr>
        <w:t>8</w:t>
      </w:r>
      <w:r w:rsidRPr="007E071B">
        <w:rPr>
          <w:rFonts w:cs="Arial"/>
          <w:szCs w:val="20"/>
        </w:rPr>
        <w:t xml:space="preserve"> dBA</w:t>
      </w:r>
    </w:p>
    <w:p w14:paraId="76F28088" w14:textId="145399D4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9A2700">
        <w:rPr>
          <w:rFonts w:cs="Arial"/>
          <w:szCs w:val="20"/>
        </w:rPr>
        <w:t>-</w:t>
      </w:r>
      <w:r w:rsidRPr="007E071B">
        <w:rPr>
          <w:rFonts w:cs="Arial"/>
          <w:szCs w:val="20"/>
        </w:rPr>
        <w:t xml:space="preserve"> dBA</w:t>
      </w:r>
    </w:p>
    <w:p w14:paraId="5039C88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7A1698CB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 w:rsidR="00372A9D">
        <w:rPr>
          <w:rFonts w:cs="Arial"/>
          <w:szCs w:val="20"/>
        </w:rPr>
        <w:t>3</w:t>
      </w:r>
      <w:r w:rsidRPr="007E071B">
        <w:rPr>
          <w:rFonts w:cs="Arial"/>
          <w:szCs w:val="20"/>
        </w:rPr>
        <w:t>2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67059B48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372A9D">
        <w:rPr>
          <w:rFonts w:cs="Arial"/>
          <w:szCs w:val="20"/>
        </w:rPr>
        <w:t>146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0AE8DB44" w:rsidR="00552DD3" w:rsidRDefault="00550DB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 xml:space="preserve">a </w:t>
      </w:r>
      <w:r w:rsidR="00202A86">
        <w:rPr>
          <w:rFonts w:cs="Arial"/>
          <w:szCs w:val="20"/>
        </w:rPr>
        <w:t>pavimento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3E06F2">
        <w:rPr>
          <w:rFonts w:cs="Arial"/>
          <w:szCs w:val="20"/>
        </w:rPr>
        <w:t>inclusiva di</w:t>
      </w:r>
      <w:r w:rsidR="00206BB3">
        <w:rPr>
          <w:rFonts w:cs="Arial"/>
          <w:szCs w:val="20"/>
        </w:rPr>
        <w:t xml:space="preserve"> accumulo per la produzione di acqua calda sanitaria.</w:t>
      </w:r>
    </w:p>
    <w:p w14:paraId="2A789156" w14:textId="2A188F92" w:rsidR="00206BB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</w:t>
      </w:r>
      <w:r w:rsidR="000A52E8">
        <w:rPr>
          <w:rFonts w:cs="Arial"/>
          <w:szCs w:val="20"/>
        </w:rPr>
        <w:t>e</w:t>
      </w:r>
      <w:r>
        <w:rPr>
          <w:rFonts w:cs="Arial"/>
          <w:szCs w:val="20"/>
        </w:rPr>
        <w:t>i componenti idraulici ed elettronici nec</w:t>
      </w:r>
      <w:r w:rsidR="003E06F2">
        <w:rPr>
          <w:rFonts w:cs="Arial"/>
          <w:szCs w:val="20"/>
        </w:rPr>
        <w:t>essari al proprio funzionamento</w:t>
      </w:r>
      <w:r>
        <w:rPr>
          <w:rFonts w:cs="Arial"/>
          <w:szCs w:val="20"/>
        </w:rPr>
        <w:t xml:space="preserve">. </w:t>
      </w:r>
    </w:p>
    <w:p w14:paraId="6E6C6A74" w14:textId="5D230EB8" w:rsidR="00B65AE3" w:rsidRPr="008E55FF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dotata di </w:t>
      </w:r>
      <w:r w:rsidR="003209C1">
        <w:rPr>
          <w:rFonts w:cs="Arial"/>
          <w:szCs w:val="20"/>
        </w:rPr>
        <w:t>circolatore ad alta efficienza e</w:t>
      </w:r>
      <w:r w:rsidR="000A52E8">
        <w:rPr>
          <w:rFonts w:cs="Arial"/>
          <w:szCs w:val="20"/>
        </w:rPr>
        <w:t xml:space="preserve"> valvole deviatrici per la gestione del termoaccumulo</w:t>
      </w:r>
      <w:r>
        <w:rPr>
          <w:rFonts w:cs="Arial"/>
          <w:szCs w:val="20"/>
        </w:rPr>
        <w:t xml:space="preserve">. </w:t>
      </w:r>
      <w:r w:rsidR="000A52E8">
        <w:rPr>
          <w:rFonts w:cs="Arial"/>
          <w:szCs w:val="20"/>
        </w:rPr>
        <w:t xml:space="preserve">Non richiede </w:t>
      </w:r>
      <w:r w:rsidR="000A52E8" w:rsidRPr="008E55FF">
        <w:rPr>
          <w:rFonts w:cs="Arial"/>
          <w:szCs w:val="20"/>
        </w:rPr>
        <w:t xml:space="preserve">valvola di by-pass differenziale sull’impianto di riscaldamento, utilizza infatti una funzione automatica di by-pass interno gestito elettronicamente. </w:t>
      </w:r>
      <w:r w:rsidRPr="008E55FF">
        <w:rPr>
          <w:rFonts w:cs="Arial"/>
          <w:szCs w:val="20"/>
        </w:rPr>
        <w:t xml:space="preserve">L’interfaccia utente a bordo </w:t>
      </w:r>
      <w:r w:rsidR="000A52E8" w:rsidRPr="008E55FF">
        <w:rPr>
          <w:rFonts w:cs="Arial"/>
          <w:szCs w:val="20"/>
        </w:rPr>
        <w:t>mac</w:t>
      </w:r>
      <w:r w:rsidR="00372A9D">
        <w:rPr>
          <w:rFonts w:cs="Arial"/>
          <w:szCs w:val="20"/>
        </w:rPr>
        <w:t>c</w:t>
      </w:r>
      <w:r w:rsidR="000A52E8" w:rsidRPr="008E55FF">
        <w:rPr>
          <w:rFonts w:cs="Arial"/>
          <w:szCs w:val="20"/>
        </w:rPr>
        <w:t>hina</w:t>
      </w:r>
      <w:r w:rsidR="00FF0B0A" w:rsidRPr="008E55FF">
        <w:rPr>
          <w:rFonts w:cs="Arial"/>
          <w:szCs w:val="20"/>
        </w:rPr>
        <w:t>, semplice ed intuitiva</w:t>
      </w:r>
      <w:r w:rsidR="000A52E8" w:rsidRPr="008E55FF">
        <w:rPr>
          <w:rFonts w:cs="Arial"/>
          <w:szCs w:val="20"/>
        </w:rPr>
        <w:t xml:space="preserve">, permette </w:t>
      </w:r>
      <w:r w:rsidRPr="008E55FF">
        <w:rPr>
          <w:rFonts w:cs="Arial"/>
          <w:szCs w:val="20"/>
        </w:rPr>
        <w:t xml:space="preserve"> l’inserimento </w:t>
      </w:r>
      <w:r w:rsidR="000A52E8" w:rsidRPr="008E55FF">
        <w:rPr>
          <w:rFonts w:cs="Arial"/>
          <w:szCs w:val="20"/>
        </w:rPr>
        <w:t>dei parametri di funzionamento in modo</w:t>
      </w:r>
      <w:r w:rsidRPr="008E55FF">
        <w:rPr>
          <w:rFonts w:cs="Arial"/>
          <w:szCs w:val="20"/>
        </w:rPr>
        <w:t xml:space="preserve"> guidato</w:t>
      </w:r>
      <w:r w:rsidR="000A52E8" w:rsidRPr="008E55FF">
        <w:rPr>
          <w:rFonts w:cs="Arial"/>
          <w:szCs w:val="20"/>
        </w:rPr>
        <w:t>.</w:t>
      </w:r>
      <w:r w:rsidR="00FF0B0A" w:rsidRPr="008E55FF">
        <w:rPr>
          <w:rFonts w:cs="Arial"/>
          <w:szCs w:val="20"/>
        </w:rPr>
        <w:t xml:space="preserve"> Il controllo dell’operatività dell’unità è possibile anche da </w:t>
      </w:r>
      <w:r w:rsidR="000A52E8" w:rsidRPr="008E55FF">
        <w:rPr>
          <w:rFonts w:cs="Arial"/>
          <w:szCs w:val="20"/>
        </w:rPr>
        <w:t xml:space="preserve">applicazione per smartphone </w:t>
      </w:r>
      <w:r w:rsidR="00FF0B0A" w:rsidRPr="008E55FF">
        <w:rPr>
          <w:rFonts w:cs="Arial"/>
          <w:szCs w:val="20"/>
        </w:rPr>
        <w:t>Daikin Control</w:t>
      </w:r>
      <w:r w:rsidR="000A52E8" w:rsidRPr="008E55FF">
        <w:rPr>
          <w:rFonts w:cs="Arial"/>
          <w:szCs w:val="20"/>
        </w:rPr>
        <w:t xml:space="preserve"> App</w:t>
      </w:r>
      <w:r w:rsidR="00FF0B0A" w:rsidRPr="008E55FF">
        <w:rPr>
          <w:rFonts w:cs="Arial"/>
          <w:szCs w:val="20"/>
        </w:rPr>
        <w:t xml:space="preserve"> utilizzando </w:t>
      </w:r>
      <w:r w:rsidR="000A52E8" w:rsidRPr="008E55FF">
        <w:rPr>
          <w:rFonts w:cs="Arial"/>
          <w:szCs w:val="20"/>
        </w:rPr>
        <w:t>il Gateway EHS157056</w:t>
      </w:r>
      <w:r w:rsidR="00FF0B0A" w:rsidRPr="008E55FF">
        <w:rPr>
          <w:rFonts w:cs="Arial"/>
          <w:szCs w:val="20"/>
        </w:rPr>
        <w:t>.</w:t>
      </w:r>
    </w:p>
    <w:p w14:paraId="503CD8A7" w14:textId="4F672C2B" w:rsidR="00FF0B0A" w:rsidRPr="008E55FF" w:rsidRDefault="000A52E8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E55FF">
        <w:rPr>
          <w:rFonts w:cs="Arial"/>
          <w:szCs w:val="20"/>
        </w:rPr>
        <w:t xml:space="preserve">L’unità è dotata di </w:t>
      </w:r>
      <w:r w:rsidR="003209C1" w:rsidRPr="008E55FF">
        <w:rPr>
          <w:rFonts w:cs="Arial"/>
          <w:szCs w:val="20"/>
        </w:rPr>
        <w:t xml:space="preserve">funzione Smart Grid per </w:t>
      </w:r>
      <w:r w:rsidR="008E55FF" w:rsidRPr="008E55FF">
        <w:rPr>
          <w:rFonts w:cs="Arial"/>
          <w:szCs w:val="20"/>
        </w:rPr>
        <w:t xml:space="preserve">poter sfruttare </w:t>
      </w:r>
      <w:r w:rsidR="003209C1" w:rsidRPr="008E55FF">
        <w:rPr>
          <w:rFonts w:cs="Arial"/>
          <w:szCs w:val="20"/>
        </w:rPr>
        <w:t>la massima integrazio</w:t>
      </w:r>
      <w:r w:rsidR="008E55FF" w:rsidRPr="008E55FF">
        <w:rPr>
          <w:rFonts w:cs="Arial"/>
          <w:szCs w:val="20"/>
        </w:rPr>
        <w:t>ne con un impianto fotovoltaico.</w:t>
      </w:r>
    </w:p>
    <w:p w14:paraId="7972DAA1" w14:textId="7059A5A7" w:rsidR="00490C4D" w:rsidRDefault="003B2B47" w:rsidP="00490C4D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</w:t>
      </w:r>
      <w:r w:rsidR="00490C4D">
        <w:rPr>
          <w:rFonts w:cs="Arial"/>
          <w:szCs w:val="20"/>
        </w:rPr>
        <w:t>a pompa di calore può realizzare integrazione solare al riscaldamento e bivalenza alternativa o parallela con un secondo generatore di calore.</w:t>
      </w:r>
    </w:p>
    <w:p w14:paraId="495069E4" w14:textId="55B77B09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63047F3" w14:textId="77777777" w:rsidR="003E06F2" w:rsidRDefault="003E06F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5A0D7620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Dimensioni (A x L x P</w:t>
      </w:r>
      <w:r w:rsidRPr="0073155C">
        <w:rPr>
          <w:rFonts w:cs="Arial"/>
          <w:szCs w:val="20"/>
        </w:rPr>
        <w:t xml:space="preserve">) </w:t>
      </w:r>
      <w:r w:rsidR="000021F8">
        <w:rPr>
          <w:rFonts w:cs="Arial"/>
          <w:szCs w:val="20"/>
        </w:rPr>
        <w:t>1896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mm. </w:t>
      </w:r>
    </w:p>
    <w:p w14:paraId="3A0FFB94" w14:textId="77777777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155C">
        <w:rPr>
          <w:rFonts w:cs="Arial"/>
          <w:szCs w:val="20"/>
        </w:rPr>
        <w:t xml:space="preserve">Alimentazione elettrica monofase 230 V, 50 Hz. </w:t>
      </w:r>
    </w:p>
    <w:p w14:paraId="1233352F" w14:textId="3809A7DD" w:rsidR="00497442" w:rsidRPr="00A32660" w:rsidRDefault="00A3266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 xml:space="preserve">Potenza massima assorbita: </w:t>
      </w:r>
      <w:r w:rsidR="000021F8">
        <w:rPr>
          <w:rFonts w:cs="Arial"/>
          <w:color w:val="000000" w:themeColor="text1"/>
          <w:szCs w:val="20"/>
        </w:rPr>
        <w:t>161</w:t>
      </w:r>
      <w:r w:rsidR="00497442" w:rsidRPr="00A32660">
        <w:rPr>
          <w:rFonts w:cs="Arial"/>
          <w:color w:val="000000" w:themeColor="text1"/>
          <w:szCs w:val="20"/>
        </w:rPr>
        <w:t xml:space="preserve"> W  </w:t>
      </w:r>
    </w:p>
    <w:p w14:paraId="518C0C70" w14:textId="1965B279" w:rsidR="006B2BC3" w:rsidRPr="00A32660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>Riscaldatore elettrico di riserva utilizzabile ai livelli di potenza di</w:t>
      </w:r>
      <w:r w:rsidR="000021F8">
        <w:rPr>
          <w:rFonts w:cs="Arial"/>
          <w:color w:val="000000" w:themeColor="text1"/>
          <w:szCs w:val="20"/>
        </w:rPr>
        <w:t xml:space="preserve"> 1</w:t>
      </w:r>
      <w:r w:rsidRPr="00A32660">
        <w:rPr>
          <w:rFonts w:cs="Arial"/>
          <w:color w:val="000000" w:themeColor="text1"/>
          <w:szCs w:val="20"/>
        </w:rPr>
        <w:t xml:space="preserve">kW, </w:t>
      </w:r>
      <w:r w:rsidR="000021F8">
        <w:rPr>
          <w:rFonts w:cs="Arial"/>
          <w:color w:val="000000" w:themeColor="text1"/>
          <w:szCs w:val="20"/>
        </w:rPr>
        <w:t>3</w:t>
      </w:r>
      <w:r w:rsidRPr="00A32660">
        <w:rPr>
          <w:rFonts w:cs="Arial"/>
          <w:color w:val="000000" w:themeColor="text1"/>
          <w:szCs w:val="20"/>
        </w:rPr>
        <w:t xml:space="preserve"> kW e </w:t>
      </w:r>
      <w:r w:rsidR="000021F8">
        <w:rPr>
          <w:rFonts w:cs="Arial"/>
          <w:color w:val="000000" w:themeColor="text1"/>
          <w:szCs w:val="20"/>
        </w:rPr>
        <w:t>9</w:t>
      </w:r>
      <w:r w:rsidRPr="00A32660">
        <w:rPr>
          <w:rFonts w:cs="Arial"/>
          <w:color w:val="000000" w:themeColor="text1"/>
          <w:szCs w:val="20"/>
        </w:rPr>
        <w:t xml:space="preserve"> kW con alimentazione monofase 230 V</w:t>
      </w:r>
      <w:r w:rsidR="000021F8">
        <w:rPr>
          <w:rFonts w:cs="Arial"/>
          <w:color w:val="000000" w:themeColor="text1"/>
          <w:szCs w:val="20"/>
        </w:rPr>
        <w:t xml:space="preserve"> o trifase </w:t>
      </w:r>
      <w:r w:rsidR="00CE362D">
        <w:rPr>
          <w:rFonts w:cs="Arial"/>
          <w:color w:val="000000" w:themeColor="text1"/>
          <w:szCs w:val="20"/>
        </w:rPr>
        <w:t>400 V</w:t>
      </w:r>
    </w:p>
    <w:p w14:paraId="04C5FFA8" w14:textId="77777777" w:rsidR="006B2BC3" w:rsidRPr="008613C3" w:rsidRDefault="006B2B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</w:p>
    <w:p w14:paraId="3AED70C7" w14:textId="3F838709" w:rsidR="00497442" w:rsidRPr="00A32660" w:rsidRDefault="008A266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32660">
        <w:rPr>
          <w:rFonts w:cs="Arial"/>
          <w:szCs w:val="20"/>
        </w:rPr>
        <w:t>Peso</w:t>
      </w:r>
      <w:r w:rsidR="00A32660" w:rsidRPr="00A32660">
        <w:rPr>
          <w:rFonts w:cs="Arial"/>
          <w:szCs w:val="20"/>
        </w:rPr>
        <w:t xml:space="preserve"> a vuoto</w:t>
      </w:r>
      <w:r w:rsidRPr="00A32660">
        <w:rPr>
          <w:rFonts w:cs="Arial"/>
          <w:szCs w:val="20"/>
        </w:rPr>
        <w:t xml:space="preserve">: </w:t>
      </w:r>
      <w:r w:rsidR="003B2B47">
        <w:rPr>
          <w:rFonts w:cs="Arial"/>
          <w:szCs w:val="20"/>
        </w:rPr>
        <w:t>100</w:t>
      </w:r>
      <w:r w:rsidR="00A32660">
        <w:rPr>
          <w:rFonts w:cs="Arial"/>
          <w:szCs w:val="20"/>
        </w:rPr>
        <w:t xml:space="preserve"> </w:t>
      </w:r>
      <w:r w:rsidR="006B2BC3" w:rsidRPr="00A32660">
        <w:rPr>
          <w:rFonts w:cs="Arial"/>
          <w:szCs w:val="20"/>
        </w:rPr>
        <w:t>kg</w:t>
      </w: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DC641D" w:rsidRDefault="00497442" w:rsidP="00B55AB2">
      <w:pPr>
        <w:pStyle w:val="NoSpacing"/>
        <w:jc w:val="both"/>
        <w:rPr>
          <w:rFonts w:cs="Arial"/>
          <w:b/>
          <w:color w:val="FF0000"/>
        </w:rPr>
      </w:pPr>
      <w:r w:rsidRPr="00DC641D">
        <w:rPr>
          <w:rFonts w:cs="Arial"/>
          <w:b/>
          <w:color w:val="FF0000"/>
        </w:rPr>
        <w:t>C</w:t>
      </w:r>
      <w:r w:rsidR="00FA0CC0" w:rsidRPr="00DC641D">
        <w:rPr>
          <w:rFonts w:cs="Arial"/>
          <w:b/>
          <w:color w:val="FF0000"/>
        </w:rPr>
        <w:t>omponenti</w:t>
      </w:r>
    </w:p>
    <w:p w14:paraId="7CB1AD1B" w14:textId="467A0154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A32660">
        <w:rPr>
          <w:rFonts w:cs="Arial"/>
        </w:rPr>
        <w:t xml:space="preserve">alle condizioni nominali è di </w:t>
      </w:r>
      <w:r w:rsidR="00CE362D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5606EE5D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 w:rsidR="00A32660">
        <w:rPr>
          <w:rFonts w:cs="Arial"/>
        </w:rPr>
        <w:t>co ausiliario, da prevedere come accessorio.</w:t>
      </w:r>
    </w:p>
    <w:p w14:paraId="1D1B6E77" w14:textId="6539A17F" w:rsidR="00FA0CC0" w:rsidRPr="00A32660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0052C5">
        <w:rPr>
          <w:rFonts w:cs="Arial"/>
        </w:rPr>
        <w:t>, utilizzabile per il supporto al riscaldamento e alla produzione di acqua calda</w:t>
      </w:r>
      <w:r w:rsidR="000052C5" w:rsidRPr="00A32660">
        <w:rPr>
          <w:rFonts w:cs="Arial"/>
          <w:color w:val="000000" w:themeColor="text1"/>
        </w:rPr>
        <w:t xml:space="preserve"> sanitaria</w:t>
      </w:r>
      <w:r w:rsidR="006B2BC3" w:rsidRPr="00A32660">
        <w:rPr>
          <w:rFonts w:cs="Arial"/>
          <w:color w:val="000000" w:themeColor="text1"/>
        </w:rPr>
        <w:t>.</w:t>
      </w:r>
    </w:p>
    <w:p w14:paraId="364EF6B1" w14:textId="61888D57" w:rsidR="00CC3E9F" w:rsidRPr="00A32660" w:rsidRDefault="00EA1FAA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A32660">
        <w:rPr>
          <w:rFonts w:cs="Arial"/>
          <w:color w:val="000000" w:themeColor="text1"/>
          <w:u w:val="single"/>
        </w:rPr>
        <w:t>Termoaccumulo</w:t>
      </w:r>
      <w:r w:rsidR="00CC3E9F" w:rsidRPr="00A32660">
        <w:rPr>
          <w:rFonts w:cs="Arial"/>
          <w:color w:val="000000" w:themeColor="text1"/>
          <w:u w:val="single"/>
        </w:rPr>
        <w:t>:</w:t>
      </w:r>
      <w:r w:rsidR="00CC3E9F" w:rsidRPr="00A32660">
        <w:rPr>
          <w:rFonts w:cs="Arial"/>
          <w:color w:val="000000" w:themeColor="text1"/>
        </w:rPr>
        <w:t xml:space="preserve"> </w:t>
      </w:r>
      <w:r w:rsidRPr="00A32660">
        <w:rPr>
          <w:rFonts w:cs="Arial"/>
          <w:color w:val="000000" w:themeColor="text1"/>
        </w:rPr>
        <w:t>in materiale plastico</w:t>
      </w:r>
      <w:r w:rsidR="00A32660">
        <w:rPr>
          <w:rFonts w:cs="Arial"/>
          <w:color w:val="000000" w:themeColor="text1"/>
        </w:rPr>
        <w:t>, perdita di calore di 1,</w:t>
      </w:r>
      <w:r w:rsidR="00CE362D">
        <w:rPr>
          <w:rFonts w:cs="Arial"/>
          <w:color w:val="000000" w:themeColor="text1"/>
        </w:rPr>
        <w:t>7</w:t>
      </w:r>
      <w:r w:rsidR="00CC3E9F" w:rsidRPr="00A32660">
        <w:rPr>
          <w:rFonts w:cs="Arial"/>
          <w:color w:val="000000" w:themeColor="text1"/>
        </w:rPr>
        <w:t xml:space="preserve"> kWh/24 </w:t>
      </w:r>
      <w:r w:rsidR="00A32660" w:rsidRPr="00A32660">
        <w:rPr>
          <w:rFonts w:cs="Arial"/>
          <w:color w:val="000000" w:themeColor="text1"/>
        </w:rPr>
        <w:t>h conforme allo standard EN12897</w:t>
      </w:r>
      <w:r w:rsidR="00B21E02" w:rsidRPr="00A32660">
        <w:rPr>
          <w:rFonts w:cs="Arial"/>
          <w:color w:val="000000" w:themeColor="text1"/>
        </w:rPr>
        <w:t xml:space="preserve">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DC641D" w:rsidRDefault="00497442" w:rsidP="00B55AB2">
      <w:pPr>
        <w:pStyle w:val="NoSpacing"/>
        <w:keepNext/>
        <w:jc w:val="both"/>
        <w:rPr>
          <w:rFonts w:cs="Arial"/>
          <w:b/>
          <w:color w:val="FF0000"/>
        </w:rPr>
      </w:pPr>
      <w:r w:rsidRPr="00DC641D">
        <w:rPr>
          <w:rFonts w:cs="Arial"/>
          <w:b/>
          <w:color w:val="FF0000"/>
        </w:rPr>
        <w:lastRenderedPageBreak/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680F65B2" w14:textId="552FAD21" w:rsidR="00FA0CC0" w:rsidRPr="00CE362D" w:rsidRDefault="00FA0CC0" w:rsidP="00CE362D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B55AB2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 w:rsidRPr="00DC641D">
        <w:rPr>
          <w:rFonts w:cs="Arial"/>
          <w:b/>
          <w:color w:val="FF0000"/>
        </w:rPr>
        <w:t>A</w:t>
      </w:r>
      <w:r w:rsidR="00EC065C" w:rsidRPr="00DC641D">
        <w:rPr>
          <w:rFonts w:cs="Arial"/>
          <w:b/>
          <w:color w:val="FF0000"/>
        </w:rPr>
        <w:t>ccessori</w:t>
      </w:r>
    </w:p>
    <w:p w14:paraId="6AA90D7D" w14:textId="77777777" w:rsidR="00995F55" w:rsidRPr="00482EFA" w:rsidRDefault="00995F55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>Unità Esterna:</w:t>
      </w:r>
    </w:p>
    <w:p w14:paraId="7277704D" w14:textId="77777777" w:rsidR="00995F55" w:rsidRPr="00482EFA" w:rsidRDefault="00995F55" w:rsidP="00B55AB2">
      <w:pPr>
        <w:pStyle w:val="NoSpacing"/>
        <w:jc w:val="both"/>
        <w:rPr>
          <w:rFonts w:cs="Arial"/>
          <w:u w:val="single"/>
        </w:rPr>
      </w:pPr>
    </w:p>
    <w:p w14:paraId="4C16D74F" w14:textId="0E9683C3" w:rsidR="00482EFA" w:rsidRPr="00482EFA" w:rsidRDefault="004B0A94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="00482EFA"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="00482EFA" w:rsidRPr="00482EFA">
        <w:rPr>
          <w:rFonts w:cs="Arial"/>
          <w:u w:val="single"/>
        </w:rPr>
        <w:t>)</w:t>
      </w:r>
    </w:p>
    <w:p w14:paraId="234EE28B" w14:textId="3A28868F" w:rsidR="00482EFA" w:rsidRDefault="00482EFA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 w:rsidR="004B0A94"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3FBEF9AF" w14:textId="1C7D9155" w:rsidR="004B0A94" w:rsidRDefault="004B0A94" w:rsidP="00B55AB2">
      <w:pPr>
        <w:pStyle w:val="NoSpacing"/>
        <w:jc w:val="both"/>
        <w:rPr>
          <w:rFonts w:cs="Arial"/>
        </w:rPr>
      </w:pPr>
    </w:p>
    <w:p w14:paraId="7DEC2316" w14:textId="63BF680C" w:rsidR="004B0A94" w:rsidRPr="00482EFA" w:rsidRDefault="004B0A94" w:rsidP="004B0A94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670AFDCC" w14:textId="5E3168AC" w:rsidR="004B0A94" w:rsidRPr="00482EFA" w:rsidRDefault="004B0A94" w:rsidP="004B0A94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183D2CCB" w14:textId="77777777" w:rsidR="004B0A94" w:rsidRPr="00482EFA" w:rsidRDefault="004B0A94" w:rsidP="00B55AB2">
      <w:pPr>
        <w:pStyle w:val="NoSpacing"/>
        <w:jc w:val="both"/>
        <w:rPr>
          <w:rFonts w:cs="Arial"/>
        </w:rPr>
      </w:pPr>
    </w:p>
    <w:p w14:paraId="796D1A55" w14:textId="34AB6B6B" w:rsidR="00A54292" w:rsidRPr="004B0A94" w:rsidRDefault="004B0A94" w:rsidP="00A54292">
      <w:pPr>
        <w:pStyle w:val="NoSpacing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256F9FA0" w14:textId="04B2C75C" w:rsidR="00A54292" w:rsidRDefault="004B0A94" w:rsidP="00B55AB2">
      <w:pPr>
        <w:pStyle w:val="NoSpacing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09881F53" w14:textId="77777777" w:rsidR="004B0A94" w:rsidRDefault="004B0A94" w:rsidP="00B55AB2">
      <w:pPr>
        <w:pStyle w:val="NoSpacing"/>
        <w:jc w:val="both"/>
        <w:rPr>
          <w:rFonts w:cs="Arial"/>
        </w:rPr>
      </w:pPr>
    </w:p>
    <w:p w14:paraId="075E3AAA" w14:textId="5996CECB" w:rsidR="00995F55" w:rsidRDefault="00995F55" w:rsidP="00B55AB2">
      <w:pPr>
        <w:pStyle w:val="NoSpacing"/>
        <w:jc w:val="both"/>
        <w:rPr>
          <w:rFonts w:cs="Arial"/>
        </w:rPr>
      </w:pPr>
      <w:r w:rsidRPr="00A54292">
        <w:rPr>
          <w:rFonts w:cs="Arial"/>
        </w:rPr>
        <w:t>Unità Interna:</w:t>
      </w:r>
    </w:p>
    <w:p w14:paraId="203D9E23" w14:textId="77777777" w:rsidR="00A54292" w:rsidRDefault="00A54292" w:rsidP="00A54292">
      <w:pPr>
        <w:spacing w:after="0"/>
        <w:rPr>
          <w:rFonts w:ascii="Calibri" w:hAnsi="Calibri" w:cs="Arial"/>
          <w:u w:val="single"/>
        </w:rPr>
      </w:pPr>
    </w:p>
    <w:p w14:paraId="406A8B19" w14:textId="6C1C999A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Unità di comando ausiliare RoCon U1:</w:t>
      </w:r>
    </w:p>
    <w:p w14:paraId="52670650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  <w:r w:rsidRPr="008D6F28">
        <w:rPr>
          <w:rFonts w:ascii="Calibri" w:hAnsi="Calibri" w:cs="Arial"/>
        </w:rPr>
        <w:t>Interfaccia utente aggiuntiva per il comando remoto dell’unità. Utilizzabile come termostato ambiente o unità di comando di miscelazione previo abbinamento con RoCon M1.</w:t>
      </w:r>
    </w:p>
    <w:p w14:paraId="556A08CC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3D57738F" w14:textId="77777777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Gateway RoCon G1 per controllo via App:</w:t>
      </w:r>
    </w:p>
    <w:p w14:paraId="5EF916A7" w14:textId="77777777" w:rsidR="00A54292" w:rsidRPr="008D6F28" w:rsidRDefault="00A54292" w:rsidP="00DC641D">
      <w:pPr>
        <w:spacing w:after="0"/>
        <w:jc w:val="both"/>
        <w:rPr>
          <w:rFonts w:ascii="Calibri" w:hAnsi="Calibri" w:cs="Arial"/>
        </w:rPr>
      </w:pPr>
      <w:r w:rsidRPr="008D6F28">
        <w:rPr>
          <w:rFonts w:ascii="Calibri" w:hAnsi="Calibri" w:cs="Arial"/>
        </w:rPr>
        <w:t xml:space="preserve">Interfaccia di comunicazione per il monitoraggio e la regolazione rapida del circuito di riscaldamento/raffrescamento tramite App su Smartphone. </w:t>
      </w:r>
    </w:p>
    <w:p w14:paraId="14E6FF7A" w14:textId="7FC052D5" w:rsidR="00A54292" w:rsidRPr="008D6F28" w:rsidRDefault="00A54292" w:rsidP="00DC641D">
      <w:pPr>
        <w:spacing w:after="0"/>
        <w:jc w:val="both"/>
        <w:rPr>
          <w:rFonts w:ascii="Calibri" w:hAnsi="Calibri" w:cs="Arial"/>
        </w:rPr>
      </w:pPr>
      <w:r w:rsidRPr="008D6F28">
        <w:rPr>
          <w:rFonts w:ascii="Calibri" w:hAnsi="Calibri" w:cs="Arial"/>
        </w:rPr>
        <w:t xml:space="preserve">Permette di visualizzare la temperatura esterna e le condizioni meteo, la modalità di funzionamento e la temperatura ambiente da remoto (utilizzando </w:t>
      </w:r>
      <w:r w:rsidR="003E46CB">
        <w:rPr>
          <w:rFonts w:ascii="Calibri" w:hAnsi="Calibri" w:cs="Arial"/>
        </w:rPr>
        <w:t xml:space="preserve">il comando </w:t>
      </w:r>
      <w:r w:rsidRPr="008D6F28">
        <w:rPr>
          <w:rFonts w:ascii="Calibri" w:hAnsi="Calibri" w:cs="Arial"/>
        </w:rPr>
        <w:t xml:space="preserve">ambiente RoCon U1). Permette la programmazione oraria del riscaldamento ambiente e della produzione di ACS, gestendo fino ad un </w:t>
      </w:r>
      <w:r w:rsidRPr="00DC641D">
        <w:rPr>
          <w:rFonts w:ascii="Calibri" w:hAnsi="Calibri" w:cs="Arial"/>
        </w:rPr>
        <w:t>massimo di 16 circuiti di riscaldamento.</w:t>
      </w:r>
    </w:p>
    <w:p w14:paraId="7CE3B9FE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47633AD6" w14:textId="77777777" w:rsidR="00A54292" w:rsidRPr="008D6F28" w:rsidRDefault="00A54292" w:rsidP="00A54292">
      <w:pPr>
        <w:pStyle w:val="NoSpacing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Backup heater (accessorio per UI, (di serie per kit)</w:t>
      </w:r>
    </w:p>
    <w:p w14:paraId="44D4FD6E" w14:textId="77777777" w:rsidR="00A54292" w:rsidRPr="008D6F28" w:rsidRDefault="00A54292" w:rsidP="00DC641D">
      <w:pPr>
        <w:pStyle w:val="NoSpacing"/>
        <w:jc w:val="both"/>
        <w:rPr>
          <w:rFonts w:ascii="Calibri" w:hAnsi="Calibri" w:cs="Arial"/>
        </w:rPr>
      </w:pPr>
      <w:r w:rsidRPr="008D6F28">
        <w:rPr>
          <w:rFonts w:ascii="Calibri" w:hAnsi="Calibri" w:cs="Arial"/>
        </w:rPr>
        <w:t>Riscaldatore elettrico ad immersione per il supporto alla pompa di calore come backup heater (riscaldamento) e come booster heater (acqua calda sanitaria).</w:t>
      </w:r>
    </w:p>
    <w:p w14:paraId="3A0B4F0F" w14:textId="77777777" w:rsidR="00A54292" w:rsidRPr="008D6F28" w:rsidRDefault="00A54292" w:rsidP="00DC641D">
      <w:pPr>
        <w:pStyle w:val="NoSpacing"/>
        <w:jc w:val="both"/>
        <w:rPr>
          <w:rFonts w:ascii="Calibri" w:hAnsi="Calibri" w:cs="Arial"/>
        </w:rPr>
      </w:pPr>
      <w:r w:rsidRPr="008D6F28">
        <w:rPr>
          <w:rFonts w:ascii="Calibri" w:hAnsi="Calibri" w:cs="Arial"/>
        </w:rPr>
        <w:t xml:space="preserve">BU1: potenza 1 kW, alimentazione monofase 230 V, profondità d’immersione 1000 mm. </w:t>
      </w:r>
    </w:p>
    <w:p w14:paraId="5EE4D414" w14:textId="77777777" w:rsidR="00A54292" w:rsidRPr="008D6F28" w:rsidRDefault="00A54292" w:rsidP="00DC641D">
      <w:pPr>
        <w:pStyle w:val="NoSpacing"/>
        <w:jc w:val="both"/>
        <w:rPr>
          <w:rFonts w:ascii="Calibri" w:hAnsi="Calibri" w:cs="Arial"/>
        </w:rPr>
      </w:pPr>
      <w:r w:rsidRPr="008D6F28">
        <w:rPr>
          <w:rFonts w:ascii="Calibri" w:hAnsi="Calibri" w:cs="Arial"/>
        </w:rPr>
        <w:t>BU3: potenza 3 kW, alimentazione monofase 230 V, profondità d’immersione 1000 mm.</w:t>
      </w:r>
    </w:p>
    <w:p w14:paraId="0BA8F71C" w14:textId="4C983CA0" w:rsidR="00A54292" w:rsidRPr="008D6F28" w:rsidRDefault="00A54292" w:rsidP="00DC641D">
      <w:pPr>
        <w:pStyle w:val="NoSpacing"/>
        <w:jc w:val="both"/>
        <w:rPr>
          <w:rFonts w:ascii="Calibri" w:hAnsi="Calibri" w:cs="Arial"/>
        </w:rPr>
      </w:pPr>
      <w:r w:rsidRPr="001105A1">
        <w:rPr>
          <w:rFonts w:ascii="Calibri" w:hAnsi="Calibri" w:cs="Arial"/>
        </w:rPr>
        <w:t xml:space="preserve">BU9: potenza 3x3 kW, alimentazione </w:t>
      </w:r>
      <w:r w:rsidR="001105A1">
        <w:rPr>
          <w:rFonts w:ascii="Calibri" w:hAnsi="Calibri" w:cs="Arial"/>
        </w:rPr>
        <w:t>3X</w:t>
      </w:r>
      <w:r w:rsidRPr="001105A1">
        <w:rPr>
          <w:rFonts w:ascii="Calibri" w:hAnsi="Calibri" w:cs="Arial"/>
        </w:rPr>
        <w:t>230</w:t>
      </w:r>
      <w:r w:rsidR="001105A1">
        <w:rPr>
          <w:rFonts w:ascii="Calibri" w:hAnsi="Calibri" w:cs="Arial"/>
        </w:rPr>
        <w:t xml:space="preserve"> </w:t>
      </w:r>
      <w:r w:rsidRPr="001105A1">
        <w:rPr>
          <w:rFonts w:ascii="Calibri" w:hAnsi="Calibri" w:cs="Arial"/>
        </w:rPr>
        <w:t>V (max. 9 kW), profondità d’immersione 1000 mm.</w:t>
      </w:r>
    </w:p>
    <w:p w14:paraId="070E088C" w14:textId="77777777" w:rsidR="00A54292" w:rsidRPr="00A54292" w:rsidRDefault="00A54292" w:rsidP="00B55AB2">
      <w:pPr>
        <w:pStyle w:val="NoSpacing"/>
        <w:jc w:val="both"/>
        <w:rPr>
          <w:rFonts w:cs="Arial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7C0120A9" w14:textId="77777777" w:rsidR="00A75F1C" w:rsidRDefault="00A75F1C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CB798" w14:textId="77777777" w:rsidR="0067057C" w:rsidRDefault="0067057C" w:rsidP="00101A12">
      <w:pPr>
        <w:spacing w:after="0" w:line="240" w:lineRule="auto"/>
      </w:pPr>
      <w:r>
        <w:separator/>
      </w:r>
    </w:p>
  </w:endnote>
  <w:endnote w:type="continuationSeparator" w:id="0">
    <w:p w14:paraId="3655BD87" w14:textId="77777777" w:rsidR="0067057C" w:rsidRDefault="0067057C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D01B3" w14:textId="77777777" w:rsidR="0067057C" w:rsidRDefault="0067057C" w:rsidP="00101A12">
      <w:pPr>
        <w:spacing w:after="0" w:line="240" w:lineRule="auto"/>
      </w:pPr>
      <w:r>
        <w:separator/>
      </w:r>
    </w:p>
  </w:footnote>
  <w:footnote w:type="continuationSeparator" w:id="0">
    <w:p w14:paraId="4F2B478D" w14:textId="77777777" w:rsidR="0067057C" w:rsidRDefault="0067057C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021F8"/>
    <w:rsid w:val="000052C5"/>
    <w:rsid w:val="00006F2F"/>
    <w:rsid w:val="0001175A"/>
    <w:rsid w:val="00020365"/>
    <w:rsid w:val="0002421B"/>
    <w:rsid w:val="00035DF6"/>
    <w:rsid w:val="00042372"/>
    <w:rsid w:val="0004755E"/>
    <w:rsid w:val="00065DEE"/>
    <w:rsid w:val="00066159"/>
    <w:rsid w:val="000729AD"/>
    <w:rsid w:val="0008288A"/>
    <w:rsid w:val="0008665F"/>
    <w:rsid w:val="000A20EB"/>
    <w:rsid w:val="000A3019"/>
    <w:rsid w:val="000A52E8"/>
    <w:rsid w:val="000A6788"/>
    <w:rsid w:val="000B3661"/>
    <w:rsid w:val="000B7273"/>
    <w:rsid w:val="000D3F7B"/>
    <w:rsid w:val="000E5A7C"/>
    <w:rsid w:val="000F079F"/>
    <w:rsid w:val="00101A12"/>
    <w:rsid w:val="001105A1"/>
    <w:rsid w:val="00121968"/>
    <w:rsid w:val="001372C1"/>
    <w:rsid w:val="00151569"/>
    <w:rsid w:val="00194EB3"/>
    <w:rsid w:val="00196454"/>
    <w:rsid w:val="00197B13"/>
    <w:rsid w:val="001B1F4B"/>
    <w:rsid w:val="001B4F04"/>
    <w:rsid w:val="001C4971"/>
    <w:rsid w:val="001D7576"/>
    <w:rsid w:val="001E2DA4"/>
    <w:rsid w:val="001E3784"/>
    <w:rsid w:val="001F4AD8"/>
    <w:rsid w:val="001F50FC"/>
    <w:rsid w:val="00202A86"/>
    <w:rsid w:val="00206BB3"/>
    <w:rsid w:val="00223603"/>
    <w:rsid w:val="00225A67"/>
    <w:rsid w:val="00233095"/>
    <w:rsid w:val="0023333F"/>
    <w:rsid w:val="00240459"/>
    <w:rsid w:val="00264C55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B5F"/>
    <w:rsid w:val="00304A48"/>
    <w:rsid w:val="003209C1"/>
    <w:rsid w:val="003463FC"/>
    <w:rsid w:val="00354017"/>
    <w:rsid w:val="003541EB"/>
    <w:rsid w:val="003570E2"/>
    <w:rsid w:val="00372A9D"/>
    <w:rsid w:val="00382E08"/>
    <w:rsid w:val="00386371"/>
    <w:rsid w:val="003A55DD"/>
    <w:rsid w:val="003B2B47"/>
    <w:rsid w:val="003B2CC9"/>
    <w:rsid w:val="003C3DA9"/>
    <w:rsid w:val="003C6F4E"/>
    <w:rsid w:val="003D001B"/>
    <w:rsid w:val="003E06F2"/>
    <w:rsid w:val="003E27F1"/>
    <w:rsid w:val="003E46CB"/>
    <w:rsid w:val="003E74C3"/>
    <w:rsid w:val="003F025B"/>
    <w:rsid w:val="003F7DC9"/>
    <w:rsid w:val="00401C5F"/>
    <w:rsid w:val="004053D8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0C4D"/>
    <w:rsid w:val="004949DF"/>
    <w:rsid w:val="00497442"/>
    <w:rsid w:val="004A2360"/>
    <w:rsid w:val="004A4754"/>
    <w:rsid w:val="004A79A0"/>
    <w:rsid w:val="004B0A94"/>
    <w:rsid w:val="004B1DE0"/>
    <w:rsid w:val="004C4457"/>
    <w:rsid w:val="004C721E"/>
    <w:rsid w:val="004D2615"/>
    <w:rsid w:val="004E1874"/>
    <w:rsid w:val="004E4942"/>
    <w:rsid w:val="004E59AE"/>
    <w:rsid w:val="00500EC5"/>
    <w:rsid w:val="00533F73"/>
    <w:rsid w:val="0053454A"/>
    <w:rsid w:val="00550DB0"/>
    <w:rsid w:val="00552DD3"/>
    <w:rsid w:val="00553C0F"/>
    <w:rsid w:val="00563CB3"/>
    <w:rsid w:val="00564679"/>
    <w:rsid w:val="0059256F"/>
    <w:rsid w:val="00595CFB"/>
    <w:rsid w:val="0059709C"/>
    <w:rsid w:val="005A445B"/>
    <w:rsid w:val="005A549A"/>
    <w:rsid w:val="005B106D"/>
    <w:rsid w:val="005E01B6"/>
    <w:rsid w:val="005E693E"/>
    <w:rsid w:val="005E7188"/>
    <w:rsid w:val="00601E1C"/>
    <w:rsid w:val="006055E5"/>
    <w:rsid w:val="006217D6"/>
    <w:rsid w:val="006312AF"/>
    <w:rsid w:val="0063211E"/>
    <w:rsid w:val="00637020"/>
    <w:rsid w:val="0066781A"/>
    <w:rsid w:val="0067057C"/>
    <w:rsid w:val="00680E8A"/>
    <w:rsid w:val="0068650C"/>
    <w:rsid w:val="00696024"/>
    <w:rsid w:val="006A4FA5"/>
    <w:rsid w:val="006B2BC3"/>
    <w:rsid w:val="006F4C3A"/>
    <w:rsid w:val="00711980"/>
    <w:rsid w:val="007305A1"/>
    <w:rsid w:val="0073155C"/>
    <w:rsid w:val="00735A8B"/>
    <w:rsid w:val="00777E67"/>
    <w:rsid w:val="007845D1"/>
    <w:rsid w:val="00785FEC"/>
    <w:rsid w:val="00787AA3"/>
    <w:rsid w:val="00790FC5"/>
    <w:rsid w:val="00796C40"/>
    <w:rsid w:val="007A1366"/>
    <w:rsid w:val="007D0F42"/>
    <w:rsid w:val="007E071B"/>
    <w:rsid w:val="007F59D4"/>
    <w:rsid w:val="007F6DCE"/>
    <w:rsid w:val="00802593"/>
    <w:rsid w:val="008075AD"/>
    <w:rsid w:val="00815128"/>
    <w:rsid w:val="00832004"/>
    <w:rsid w:val="00851B9A"/>
    <w:rsid w:val="00855299"/>
    <w:rsid w:val="008613C3"/>
    <w:rsid w:val="00863B1C"/>
    <w:rsid w:val="008926AA"/>
    <w:rsid w:val="00897C68"/>
    <w:rsid w:val="008A01D2"/>
    <w:rsid w:val="008A114E"/>
    <w:rsid w:val="008A1BCA"/>
    <w:rsid w:val="008A2662"/>
    <w:rsid w:val="008A4D25"/>
    <w:rsid w:val="008A71EA"/>
    <w:rsid w:val="008B39A0"/>
    <w:rsid w:val="008D21B7"/>
    <w:rsid w:val="008D2C53"/>
    <w:rsid w:val="008D2E55"/>
    <w:rsid w:val="008E55FF"/>
    <w:rsid w:val="008F2B0B"/>
    <w:rsid w:val="009339D5"/>
    <w:rsid w:val="00936572"/>
    <w:rsid w:val="00942C37"/>
    <w:rsid w:val="009457B8"/>
    <w:rsid w:val="00946229"/>
    <w:rsid w:val="009536E0"/>
    <w:rsid w:val="00954048"/>
    <w:rsid w:val="00956464"/>
    <w:rsid w:val="00990354"/>
    <w:rsid w:val="00995F55"/>
    <w:rsid w:val="00996648"/>
    <w:rsid w:val="00996776"/>
    <w:rsid w:val="009A2700"/>
    <w:rsid w:val="009B7988"/>
    <w:rsid w:val="009D35A6"/>
    <w:rsid w:val="009F1591"/>
    <w:rsid w:val="009F7AEC"/>
    <w:rsid w:val="00A0653D"/>
    <w:rsid w:val="00A06900"/>
    <w:rsid w:val="00A32660"/>
    <w:rsid w:val="00A54292"/>
    <w:rsid w:val="00A55DE7"/>
    <w:rsid w:val="00A56CED"/>
    <w:rsid w:val="00A57A97"/>
    <w:rsid w:val="00A738A6"/>
    <w:rsid w:val="00A75E46"/>
    <w:rsid w:val="00A75F1C"/>
    <w:rsid w:val="00A84139"/>
    <w:rsid w:val="00AA14F4"/>
    <w:rsid w:val="00AA4848"/>
    <w:rsid w:val="00AB010C"/>
    <w:rsid w:val="00AB4B7A"/>
    <w:rsid w:val="00AE149D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87A3F"/>
    <w:rsid w:val="00B92F15"/>
    <w:rsid w:val="00B94AD1"/>
    <w:rsid w:val="00BB31EC"/>
    <w:rsid w:val="00BB4323"/>
    <w:rsid w:val="00BC083B"/>
    <w:rsid w:val="00BE520D"/>
    <w:rsid w:val="00C11340"/>
    <w:rsid w:val="00C12CD2"/>
    <w:rsid w:val="00C15D07"/>
    <w:rsid w:val="00C52FAC"/>
    <w:rsid w:val="00C54EC1"/>
    <w:rsid w:val="00C74D29"/>
    <w:rsid w:val="00CA43F3"/>
    <w:rsid w:val="00CB0CF9"/>
    <w:rsid w:val="00CB4F10"/>
    <w:rsid w:val="00CC3E9F"/>
    <w:rsid w:val="00CE362D"/>
    <w:rsid w:val="00CF17EF"/>
    <w:rsid w:val="00D1575D"/>
    <w:rsid w:val="00D15F32"/>
    <w:rsid w:val="00D16D2E"/>
    <w:rsid w:val="00D16E5B"/>
    <w:rsid w:val="00D30B09"/>
    <w:rsid w:val="00D37E21"/>
    <w:rsid w:val="00D45B67"/>
    <w:rsid w:val="00D60F30"/>
    <w:rsid w:val="00D7330F"/>
    <w:rsid w:val="00D9440D"/>
    <w:rsid w:val="00DA37E3"/>
    <w:rsid w:val="00DA71BB"/>
    <w:rsid w:val="00DC641D"/>
    <w:rsid w:val="00DD686D"/>
    <w:rsid w:val="00DF3E29"/>
    <w:rsid w:val="00E01046"/>
    <w:rsid w:val="00E05ADD"/>
    <w:rsid w:val="00E14DFA"/>
    <w:rsid w:val="00E264DE"/>
    <w:rsid w:val="00E432C3"/>
    <w:rsid w:val="00E44731"/>
    <w:rsid w:val="00E477A3"/>
    <w:rsid w:val="00E601A6"/>
    <w:rsid w:val="00E715B2"/>
    <w:rsid w:val="00EA1FAA"/>
    <w:rsid w:val="00EA5264"/>
    <w:rsid w:val="00EB3F2D"/>
    <w:rsid w:val="00EB5A8A"/>
    <w:rsid w:val="00EC065C"/>
    <w:rsid w:val="00ED1572"/>
    <w:rsid w:val="00F03244"/>
    <w:rsid w:val="00F03997"/>
    <w:rsid w:val="00F121EF"/>
    <w:rsid w:val="00F254D4"/>
    <w:rsid w:val="00F42FD0"/>
    <w:rsid w:val="00F46516"/>
    <w:rsid w:val="00F566F5"/>
    <w:rsid w:val="00F6269E"/>
    <w:rsid w:val="00F70251"/>
    <w:rsid w:val="00F73120"/>
    <w:rsid w:val="00F752F3"/>
    <w:rsid w:val="00FA0CC0"/>
    <w:rsid w:val="00FC1409"/>
    <w:rsid w:val="00FD653D"/>
    <w:rsid w:val="00FE024D"/>
    <w:rsid w:val="00FE1EC9"/>
    <w:rsid w:val="00FE6DF2"/>
    <w:rsid w:val="00FF0B0A"/>
    <w:rsid w:val="00FF3929"/>
    <w:rsid w:val="00FF4C2E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3A331-1965-4E08-9BB7-F9CA9FDEC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1137</Words>
  <Characters>6486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7</cp:revision>
  <cp:lastPrinted>2017-03-23T09:32:00Z</cp:lastPrinted>
  <dcterms:created xsi:type="dcterms:W3CDTF">2020-02-24T10:23:00Z</dcterms:created>
  <dcterms:modified xsi:type="dcterms:W3CDTF">2020-04-01T10:10:00Z</dcterms:modified>
</cp:coreProperties>
</file>